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1223" w14:textId="762E7DC3" w:rsidR="00AB476A" w:rsidRDefault="00AB476A">
      <w:pPr>
        <w:rPr>
          <w:rFonts w:ascii="Quicksand" w:hAnsi="Quicksand"/>
          <w:sz w:val="28"/>
          <w:szCs w:val="28"/>
        </w:rPr>
      </w:pPr>
      <w:r>
        <w:rPr>
          <w:rFonts w:ascii="Quicksand" w:hAnsi="Quicksand"/>
          <w:b/>
          <w:bCs/>
          <w:sz w:val="32"/>
          <w:szCs w:val="32"/>
        </w:rPr>
        <w:t>Stainless steel</w:t>
      </w:r>
    </w:p>
    <w:p w14:paraId="2895F9BF" w14:textId="20B4C72C" w:rsidR="00AB476A" w:rsidRDefault="00AB476A">
      <w:pPr>
        <w:rPr>
          <w:rFonts w:ascii="Quicksand" w:hAnsi="Quicksand"/>
          <w:sz w:val="28"/>
          <w:szCs w:val="28"/>
        </w:rPr>
      </w:pPr>
      <w:r>
        <w:rPr>
          <w:rFonts w:ascii="Quicksand" w:hAnsi="Quicksand"/>
          <w:sz w:val="28"/>
          <w:szCs w:val="28"/>
        </w:rPr>
        <w:t xml:space="preserve">We love our stainless-steel jewellery for its affordability and durability. It’s resistant to tarnish and rust. So, it’s perfect for long lasting shine we use only the finest 316l marine grade stainless steel on all our products so expect up to 1-10 years of shimmer with our PVD gold plated pieces. </w:t>
      </w:r>
    </w:p>
    <w:p w14:paraId="6C6E7AEA" w14:textId="77777777" w:rsidR="00AB476A" w:rsidRDefault="00AB476A">
      <w:pPr>
        <w:rPr>
          <w:rFonts w:ascii="Quicksand" w:hAnsi="Quicksand"/>
          <w:sz w:val="28"/>
          <w:szCs w:val="28"/>
        </w:rPr>
      </w:pPr>
    </w:p>
    <w:p w14:paraId="312255EF" w14:textId="0D47787C" w:rsidR="00AB476A" w:rsidRDefault="00AB476A">
      <w:pPr>
        <w:rPr>
          <w:rFonts w:ascii="Quicksand" w:hAnsi="Quicksand"/>
          <w:sz w:val="28"/>
          <w:szCs w:val="28"/>
        </w:rPr>
      </w:pPr>
      <w:r>
        <w:rPr>
          <w:rFonts w:ascii="Quicksand" w:hAnsi="Quicksand"/>
          <w:b/>
          <w:bCs/>
          <w:sz w:val="32"/>
          <w:szCs w:val="32"/>
        </w:rPr>
        <w:t>18k Gold Plating</w:t>
      </w:r>
    </w:p>
    <w:p w14:paraId="64BC0364" w14:textId="16CEBDC3" w:rsidR="00AB476A" w:rsidRDefault="00AB476A">
      <w:pPr>
        <w:rPr>
          <w:rFonts w:ascii="Quicksand" w:hAnsi="Quicksand"/>
          <w:sz w:val="28"/>
          <w:szCs w:val="28"/>
        </w:rPr>
      </w:pPr>
      <w:r>
        <w:rPr>
          <w:rFonts w:ascii="Quicksand" w:hAnsi="Quicksand"/>
          <w:sz w:val="28"/>
          <w:szCs w:val="28"/>
        </w:rPr>
        <w:t>Gold plating gives you the luxe look without the hefty price tag. Our pieces feature PVD gold plating on marine grade sterling silver</w:t>
      </w:r>
      <w:r w:rsidR="0090339B">
        <w:rPr>
          <w:rFonts w:ascii="Quicksand" w:hAnsi="Quicksand"/>
          <w:sz w:val="28"/>
          <w:szCs w:val="28"/>
        </w:rPr>
        <w:t>, making them last longer than regular gold-plated items.</w:t>
      </w:r>
    </w:p>
    <w:p w14:paraId="1B447EE0" w14:textId="77777777" w:rsidR="00A05E35" w:rsidRDefault="00A05E35">
      <w:pPr>
        <w:rPr>
          <w:rFonts w:ascii="Quicksand" w:hAnsi="Quicksand"/>
          <w:sz w:val="28"/>
          <w:szCs w:val="28"/>
        </w:rPr>
      </w:pPr>
    </w:p>
    <w:p w14:paraId="035697E9" w14:textId="63D5C71D" w:rsidR="0090339B" w:rsidRDefault="0090339B">
      <w:pPr>
        <w:rPr>
          <w:rFonts w:ascii="Quicksand" w:hAnsi="Quicksand"/>
          <w:sz w:val="28"/>
          <w:szCs w:val="28"/>
        </w:rPr>
      </w:pPr>
      <w:r>
        <w:rPr>
          <w:rFonts w:ascii="Quicksand" w:hAnsi="Quicksand"/>
          <w:b/>
          <w:bCs/>
          <w:sz w:val="32"/>
          <w:szCs w:val="32"/>
        </w:rPr>
        <w:t>Care Instructions</w:t>
      </w:r>
    </w:p>
    <w:p w14:paraId="19E0D897" w14:textId="6F9FECD0" w:rsidR="0090339B" w:rsidRDefault="0090339B" w:rsidP="0090339B">
      <w:pPr>
        <w:pStyle w:val="ListParagraph"/>
        <w:numPr>
          <w:ilvl w:val="0"/>
          <w:numId w:val="1"/>
        </w:numPr>
        <w:rPr>
          <w:rFonts w:ascii="Quicksand" w:hAnsi="Quicksand"/>
          <w:sz w:val="28"/>
          <w:szCs w:val="28"/>
        </w:rPr>
      </w:pPr>
      <w:r>
        <w:rPr>
          <w:rFonts w:ascii="Quicksand" w:hAnsi="Quicksand"/>
          <w:sz w:val="28"/>
          <w:szCs w:val="28"/>
        </w:rPr>
        <w:t>Jewellery Routine: Y</w:t>
      </w:r>
      <w:r w:rsidRPr="0090339B">
        <w:rPr>
          <w:rFonts w:ascii="Quicksand" w:hAnsi="Quicksand"/>
          <w:sz w:val="28"/>
          <w:szCs w:val="28"/>
        </w:rPr>
        <w:t>our jewellery should be the last thing you put on in the morning, and the first thing you take off at night.</w:t>
      </w:r>
    </w:p>
    <w:p w14:paraId="111B7982" w14:textId="0C8D54C4" w:rsidR="0090339B" w:rsidRDefault="0090339B" w:rsidP="0090339B">
      <w:pPr>
        <w:pStyle w:val="ListParagraph"/>
        <w:numPr>
          <w:ilvl w:val="0"/>
          <w:numId w:val="1"/>
        </w:numPr>
        <w:rPr>
          <w:rFonts w:ascii="Quicksand" w:hAnsi="Quicksand"/>
          <w:sz w:val="28"/>
          <w:szCs w:val="28"/>
        </w:rPr>
      </w:pPr>
      <w:r>
        <w:rPr>
          <w:rFonts w:ascii="Quicksand" w:hAnsi="Quicksand"/>
          <w:sz w:val="28"/>
          <w:szCs w:val="28"/>
        </w:rPr>
        <w:t>Apply products first: Allow perfumes and creams to dry completely before putting on your jewellery.</w:t>
      </w:r>
    </w:p>
    <w:p w14:paraId="17FC2D08" w14:textId="2EDB6349" w:rsidR="0090339B" w:rsidRDefault="0090339B" w:rsidP="0090339B">
      <w:pPr>
        <w:pStyle w:val="ListParagraph"/>
        <w:numPr>
          <w:ilvl w:val="0"/>
          <w:numId w:val="1"/>
        </w:numPr>
        <w:rPr>
          <w:rFonts w:ascii="Quicksand" w:hAnsi="Quicksand"/>
          <w:sz w:val="28"/>
          <w:szCs w:val="28"/>
        </w:rPr>
      </w:pPr>
      <w:r>
        <w:rPr>
          <w:rFonts w:ascii="Quicksand" w:hAnsi="Quicksand"/>
          <w:sz w:val="28"/>
          <w:szCs w:val="28"/>
        </w:rPr>
        <w:t xml:space="preserve">After contact with chemicals: If your jewellery </w:t>
      </w:r>
      <w:r w:rsidR="00A05E35">
        <w:rPr>
          <w:rFonts w:ascii="Quicksand" w:hAnsi="Quicksand"/>
          <w:sz w:val="28"/>
          <w:szCs w:val="28"/>
        </w:rPr>
        <w:t>encounters</w:t>
      </w:r>
      <w:r>
        <w:rPr>
          <w:rFonts w:ascii="Quicksand" w:hAnsi="Quicksand"/>
          <w:sz w:val="28"/>
          <w:szCs w:val="28"/>
        </w:rPr>
        <w:t xml:space="preserve"> creams, perfumes, salt water or chlorine, give it a quick rinse and pat dry</w:t>
      </w:r>
      <w:r w:rsidR="00A05E35">
        <w:rPr>
          <w:rFonts w:ascii="Quicksand" w:hAnsi="Quicksand"/>
          <w:sz w:val="28"/>
          <w:szCs w:val="28"/>
        </w:rPr>
        <w:t xml:space="preserve"> immediately.</w:t>
      </w:r>
    </w:p>
    <w:p w14:paraId="61326521" w14:textId="77777777" w:rsidR="00A05E35" w:rsidRDefault="00A05E35" w:rsidP="00A05E35">
      <w:pPr>
        <w:pStyle w:val="ListParagraph"/>
        <w:numPr>
          <w:ilvl w:val="0"/>
          <w:numId w:val="1"/>
        </w:numPr>
        <w:rPr>
          <w:rFonts w:ascii="Quicksand" w:hAnsi="Quicksand"/>
          <w:sz w:val="28"/>
          <w:szCs w:val="28"/>
        </w:rPr>
      </w:pPr>
      <w:r>
        <w:rPr>
          <w:rFonts w:ascii="Quicksand" w:hAnsi="Quicksand"/>
          <w:sz w:val="28"/>
          <w:szCs w:val="28"/>
        </w:rPr>
        <w:t>Storage: When not in use, store your jewellery in a jewellery box/Pouch in a cool, dry place to prevent oxidation and scratching.</w:t>
      </w:r>
    </w:p>
    <w:p w14:paraId="0897F3F9" w14:textId="77777777" w:rsidR="00A05E35" w:rsidRDefault="00A05E35" w:rsidP="00A05E35">
      <w:pPr>
        <w:pStyle w:val="ListParagraph"/>
        <w:rPr>
          <w:rFonts w:ascii="Quicksand" w:hAnsi="Quicksand"/>
          <w:sz w:val="28"/>
          <w:szCs w:val="28"/>
        </w:rPr>
      </w:pPr>
    </w:p>
    <w:p w14:paraId="034C605C" w14:textId="2926756A" w:rsidR="00A05E35" w:rsidRDefault="00A05E35" w:rsidP="00A05E35">
      <w:pPr>
        <w:rPr>
          <w:rFonts w:ascii="Quicksand" w:hAnsi="Quicksand"/>
          <w:sz w:val="28"/>
          <w:szCs w:val="28"/>
        </w:rPr>
      </w:pPr>
      <w:r w:rsidRPr="00A05E35">
        <w:rPr>
          <w:rFonts w:ascii="Quicksand" w:hAnsi="Quicksand"/>
          <w:b/>
          <w:bCs/>
          <w:sz w:val="32"/>
          <w:szCs w:val="32"/>
        </w:rPr>
        <w:t>Cleaning Instructions</w:t>
      </w:r>
    </w:p>
    <w:p w14:paraId="4832CE2B" w14:textId="16733F18" w:rsidR="00A05E35" w:rsidRDefault="00A05E35" w:rsidP="00A05E35">
      <w:pPr>
        <w:pStyle w:val="ListParagraph"/>
        <w:numPr>
          <w:ilvl w:val="0"/>
          <w:numId w:val="2"/>
        </w:numPr>
        <w:rPr>
          <w:rFonts w:ascii="Quicksand" w:hAnsi="Quicksand"/>
          <w:sz w:val="28"/>
          <w:szCs w:val="28"/>
        </w:rPr>
      </w:pPr>
      <w:r>
        <w:rPr>
          <w:rFonts w:ascii="Quicksand" w:hAnsi="Quicksand"/>
          <w:sz w:val="28"/>
          <w:szCs w:val="28"/>
        </w:rPr>
        <w:t>Soak: Mix warm water and mild dish soap and soak jewellery for 20 minutes.</w:t>
      </w:r>
    </w:p>
    <w:p w14:paraId="154CA00D" w14:textId="354F4F2E" w:rsidR="00A05E35" w:rsidRDefault="00A05E35" w:rsidP="00A05E35">
      <w:pPr>
        <w:pStyle w:val="ListParagraph"/>
        <w:numPr>
          <w:ilvl w:val="0"/>
          <w:numId w:val="2"/>
        </w:numPr>
        <w:rPr>
          <w:rFonts w:ascii="Quicksand" w:hAnsi="Quicksand"/>
          <w:sz w:val="28"/>
          <w:szCs w:val="28"/>
        </w:rPr>
      </w:pPr>
      <w:r>
        <w:rPr>
          <w:rFonts w:ascii="Quicksand" w:hAnsi="Quicksand"/>
          <w:sz w:val="28"/>
          <w:szCs w:val="28"/>
        </w:rPr>
        <w:t>Clean: Gently scrub with a soft cloth or a gentle jewellery brush to remove any dirt or residue.</w:t>
      </w:r>
    </w:p>
    <w:p w14:paraId="39873AFB" w14:textId="34FFAAAA" w:rsidR="00A05E35" w:rsidRPr="00464591" w:rsidRDefault="00A05E35" w:rsidP="00A05E35">
      <w:pPr>
        <w:pStyle w:val="ListParagraph"/>
        <w:numPr>
          <w:ilvl w:val="0"/>
          <w:numId w:val="2"/>
        </w:numPr>
        <w:rPr>
          <w:rFonts w:ascii="Quicksand" w:hAnsi="Quicksand"/>
          <w:sz w:val="28"/>
          <w:szCs w:val="28"/>
        </w:rPr>
      </w:pPr>
      <w:r>
        <w:rPr>
          <w:rFonts w:ascii="Quicksand" w:hAnsi="Quicksand"/>
          <w:sz w:val="28"/>
          <w:szCs w:val="28"/>
        </w:rPr>
        <w:t xml:space="preserve">Rinse &amp; Dry: </w:t>
      </w:r>
      <w:r w:rsidR="00464591">
        <w:rPr>
          <w:rFonts w:ascii="Quicksand" w:hAnsi="Quicksand"/>
          <w:sz w:val="28"/>
          <w:szCs w:val="28"/>
        </w:rPr>
        <w:t>Rinse jewellery under warm water to remove all soap. Pat dry with a clean cloth and let it air dry completely.</w:t>
      </w:r>
    </w:p>
    <w:p w14:paraId="44A15E8E" w14:textId="77777777" w:rsidR="00464591" w:rsidRDefault="00464591" w:rsidP="00464591">
      <w:pPr>
        <w:pStyle w:val="ListParagraph"/>
        <w:rPr>
          <w:rFonts w:ascii="Quicksand" w:hAnsi="Quicksand"/>
          <w:b/>
          <w:bCs/>
          <w:sz w:val="32"/>
          <w:szCs w:val="32"/>
        </w:rPr>
      </w:pPr>
    </w:p>
    <w:p w14:paraId="30D217A1" w14:textId="5E65F0E7" w:rsidR="00464591" w:rsidRPr="00464591" w:rsidRDefault="00464591" w:rsidP="00464591">
      <w:pPr>
        <w:pStyle w:val="ListParagraph"/>
        <w:rPr>
          <w:rFonts w:ascii="Quicksand" w:hAnsi="Quicksand"/>
          <w:sz w:val="28"/>
          <w:szCs w:val="28"/>
        </w:rPr>
      </w:pPr>
      <w:r>
        <w:rPr>
          <w:rFonts w:ascii="Quicksand" w:hAnsi="Quicksand"/>
          <w:sz w:val="32"/>
          <w:szCs w:val="32"/>
        </w:rPr>
        <w:t>To keep your jewellery looking its best, avoid contact with chemicals. Regular cleaning and gentle handling will ensure  your pieces stay looking there best for years to come.</w:t>
      </w:r>
    </w:p>
    <w:p w14:paraId="2B06E9AB" w14:textId="77777777" w:rsidR="00A05E35" w:rsidRDefault="00A05E35" w:rsidP="00A05E35">
      <w:pPr>
        <w:pStyle w:val="ListParagraph"/>
        <w:rPr>
          <w:rFonts w:ascii="Quicksand" w:hAnsi="Quicksand"/>
          <w:sz w:val="28"/>
          <w:szCs w:val="28"/>
        </w:rPr>
      </w:pPr>
    </w:p>
    <w:p w14:paraId="4C3463D0" w14:textId="77777777" w:rsidR="00A05E35" w:rsidRDefault="00A05E35" w:rsidP="00A05E35">
      <w:pPr>
        <w:pStyle w:val="ListParagraph"/>
        <w:rPr>
          <w:rFonts w:ascii="Quicksand" w:hAnsi="Quicksand"/>
          <w:sz w:val="28"/>
          <w:szCs w:val="28"/>
        </w:rPr>
      </w:pPr>
    </w:p>
    <w:p w14:paraId="5FDA8691" w14:textId="77777777" w:rsidR="00A05E35" w:rsidRPr="0090339B" w:rsidRDefault="00A05E35" w:rsidP="00A05E35">
      <w:pPr>
        <w:pStyle w:val="ListParagraph"/>
        <w:rPr>
          <w:rFonts w:ascii="Quicksand" w:hAnsi="Quicksand"/>
          <w:sz w:val="28"/>
          <w:szCs w:val="28"/>
        </w:rPr>
      </w:pPr>
    </w:p>
    <w:p w14:paraId="019A486B" w14:textId="77777777" w:rsidR="0090339B" w:rsidRPr="00AB476A" w:rsidRDefault="0090339B">
      <w:pPr>
        <w:rPr>
          <w:rFonts w:ascii="Quicksand" w:hAnsi="Quicksand"/>
          <w:sz w:val="28"/>
          <w:szCs w:val="28"/>
        </w:rPr>
      </w:pPr>
    </w:p>
    <w:sectPr w:rsidR="0090339B" w:rsidRPr="00AB476A" w:rsidSect="00AB47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0F8A"/>
    <w:multiLevelType w:val="hybridMultilevel"/>
    <w:tmpl w:val="8ECCB3C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6F049F"/>
    <w:multiLevelType w:val="hybridMultilevel"/>
    <w:tmpl w:val="C91A8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3962369">
    <w:abstractNumId w:val="0"/>
  </w:num>
  <w:num w:numId="2" w16cid:durableId="1802308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6A"/>
    <w:rsid w:val="00464591"/>
    <w:rsid w:val="0068340B"/>
    <w:rsid w:val="007C763C"/>
    <w:rsid w:val="0090339B"/>
    <w:rsid w:val="00A05E35"/>
    <w:rsid w:val="00AB476A"/>
    <w:rsid w:val="00DE5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E0E3"/>
  <w15:chartTrackingRefBased/>
  <w15:docId w15:val="{CEDD0637-F9EB-4AEB-BDF7-1A690769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6A"/>
    <w:rPr>
      <w:rFonts w:eastAsiaTheme="majorEastAsia" w:cstheme="majorBidi"/>
      <w:color w:val="272727" w:themeColor="text1" w:themeTint="D8"/>
    </w:rPr>
  </w:style>
  <w:style w:type="paragraph" w:styleId="Title">
    <w:name w:val="Title"/>
    <w:basedOn w:val="Normal"/>
    <w:next w:val="Normal"/>
    <w:link w:val="TitleChar"/>
    <w:uiPriority w:val="10"/>
    <w:qFormat/>
    <w:rsid w:val="00AB4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6A"/>
    <w:pPr>
      <w:spacing w:before="160"/>
      <w:jc w:val="center"/>
    </w:pPr>
    <w:rPr>
      <w:i/>
      <w:iCs/>
      <w:color w:val="404040" w:themeColor="text1" w:themeTint="BF"/>
    </w:rPr>
  </w:style>
  <w:style w:type="character" w:customStyle="1" w:styleId="QuoteChar">
    <w:name w:val="Quote Char"/>
    <w:basedOn w:val="DefaultParagraphFont"/>
    <w:link w:val="Quote"/>
    <w:uiPriority w:val="29"/>
    <w:rsid w:val="00AB476A"/>
    <w:rPr>
      <w:i/>
      <w:iCs/>
      <w:color w:val="404040" w:themeColor="text1" w:themeTint="BF"/>
    </w:rPr>
  </w:style>
  <w:style w:type="paragraph" w:styleId="ListParagraph">
    <w:name w:val="List Paragraph"/>
    <w:basedOn w:val="Normal"/>
    <w:uiPriority w:val="34"/>
    <w:qFormat/>
    <w:rsid w:val="00AB476A"/>
    <w:pPr>
      <w:ind w:left="720"/>
      <w:contextualSpacing/>
    </w:pPr>
  </w:style>
  <w:style w:type="character" w:styleId="IntenseEmphasis">
    <w:name w:val="Intense Emphasis"/>
    <w:basedOn w:val="DefaultParagraphFont"/>
    <w:uiPriority w:val="21"/>
    <w:qFormat/>
    <w:rsid w:val="00AB476A"/>
    <w:rPr>
      <w:i/>
      <w:iCs/>
      <w:color w:val="0F4761" w:themeColor="accent1" w:themeShade="BF"/>
    </w:rPr>
  </w:style>
  <w:style w:type="paragraph" w:styleId="IntenseQuote">
    <w:name w:val="Intense Quote"/>
    <w:basedOn w:val="Normal"/>
    <w:next w:val="Normal"/>
    <w:link w:val="IntenseQuoteChar"/>
    <w:uiPriority w:val="30"/>
    <w:qFormat/>
    <w:rsid w:val="00AB4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6A"/>
    <w:rPr>
      <w:i/>
      <w:iCs/>
      <w:color w:val="0F4761" w:themeColor="accent1" w:themeShade="BF"/>
    </w:rPr>
  </w:style>
  <w:style w:type="character" w:styleId="IntenseReference">
    <w:name w:val="Intense Reference"/>
    <w:basedOn w:val="DefaultParagraphFont"/>
    <w:uiPriority w:val="32"/>
    <w:qFormat/>
    <w:rsid w:val="00AB47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 Peterson</dc:creator>
  <cp:keywords/>
  <dc:description/>
  <cp:lastModifiedBy>Cammi Peterson</cp:lastModifiedBy>
  <cp:revision>1</cp:revision>
  <dcterms:created xsi:type="dcterms:W3CDTF">2026-02-13T08:23:00Z</dcterms:created>
  <dcterms:modified xsi:type="dcterms:W3CDTF">2026-02-13T08:58:00Z</dcterms:modified>
</cp:coreProperties>
</file>